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Подборка мер поддержки бизнеса в условиях санкций. В перечне федеральные меры поддержки (принятые за минувшую неделю) и действующие региональные меры поддержки.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РЕГИОНАЛЬНЫЕ МЕРЫ ПОДДЕРЖКИ: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1.Власти Забайкалья поддержали бизнес продлением сроков уплаты налогов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https://u.to/1oYbHA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2. Фонд развития промышленности Забайкалья приостановил начисление неустойки за неисполнение условий договора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https://u.to/docbHA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3. «Мой бизнес» в Забайкалье предоставляет отсрочку по выплатам займов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 xml:space="preserve">https://мойбизнес75.рф/press-center/news/moy-biznes-v-zabaykale-predostavlyaet-otsrochku-po-vyplatam-zaymov/ 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4. Горячая линия для обращений предпринимателей в период санкций работает в Забайкалье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https://u.to/TIgbHA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5. Принят закон о сниженных налоговых ставках для трех категорий предпринимателей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https://ombudsmanbiz.75.ru/action/sankcii-podderzhka-biznesa/268548-prinyat-zakon-o-snizhennyh-nalogovyh-stavkah-dlya-treh-kategoriy-predprinimateley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ФЕДЕРАЛЬНЫЕ МЕРЫ ПОДДЕРЖКИ: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1.Правительство России принимает дополнительные меры по поддержке бизнеса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http://government.ru/news/45053/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2. Правительством установлены особые условия предоставления в 2022 году субсидий, в том числе грантов, юрлицам, ИП и физлицам - производителям товаров, работ, услуг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https://u.to/sl0bHA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3. Правительство утвердило отсрочку по выплате льготных кредитов в рамках программы «ФОТ 3.0»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https://inlnk.ru/1PNxYY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4. Правительство увеличило максимальный размер грантов на разработки в сфере IT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https://inlnk.ru/84jm5k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lastRenderedPageBreak/>
        <w:t>5. Меры поддержки застройщиков: продлят сроки действия разрешений, градостроительных планов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http://government.ru/docs/45048/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6. Предприятия, приостановившие работу, смогут временно перевести своих сотрудников в другие организации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https://u.to/FF4bHA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7. Малый и средний бизнес сможет приобрести новые программные продукты со скидкой 50%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https://inlnk.ru/dnxzZ5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8. Банком России даны разъяснения по вопросам обязательной продажи части валютной выручки и исполнения обязательств перед иностранными кредиторами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https://inlnk.ru/voyNn0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9. Банк России проинформировал о мерах по поддержке страхового рынка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https://inlnk.ru/jE1QAp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 xml:space="preserve">10. Банк России принял решение снизить ключевую ставку на 300 </w:t>
      </w:r>
      <w:proofErr w:type="spellStart"/>
      <w:r w:rsidRPr="00BB416B">
        <w:rPr>
          <w:rFonts w:ascii="Times New Roman" w:hAnsi="Times New Roman" w:cs="Times New Roman"/>
          <w:sz w:val="28"/>
          <w:szCs w:val="28"/>
        </w:rPr>
        <w:t>б.п</w:t>
      </w:r>
      <w:proofErr w:type="spellEnd"/>
      <w:r w:rsidRPr="00BB416B">
        <w:rPr>
          <w:rFonts w:ascii="Times New Roman" w:hAnsi="Times New Roman" w:cs="Times New Roman"/>
          <w:sz w:val="28"/>
          <w:szCs w:val="28"/>
        </w:rPr>
        <w:t>., до 17,00% годовых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https://usnd.to/Unto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 xml:space="preserve">11. Через сервис «Государственная онлайн-регистрация бизнеса» теперь </w:t>
      </w:r>
      <w:proofErr w:type="gramStart"/>
      <w:r w:rsidRPr="00BB416B">
        <w:rPr>
          <w:rFonts w:ascii="Times New Roman" w:hAnsi="Times New Roman" w:cs="Times New Roman"/>
          <w:sz w:val="28"/>
          <w:szCs w:val="28"/>
        </w:rPr>
        <w:t>можно  за</w:t>
      </w:r>
      <w:proofErr w:type="gramEnd"/>
      <w:r w:rsidRPr="00BB416B">
        <w:rPr>
          <w:rFonts w:ascii="Times New Roman" w:hAnsi="Times New Roman" w:cs="Times New Roman"/>
          <w:sz w:val="28"/>
          <w:szCs w:val="28"/>
        </w:rPr>
        <w:t xml:space="preserve"> один рабочий день зарегистрировать компанию или стать ИП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>https://usnd.to/Untt</w:t>
      </w:r>
    </w:p>
    <w:p w:rsid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16B">
        <w:rPr>
          <w:rFonts w:ascii="Times New Roman" w:hAnsi="Times New Roman" w:cs="Times New Roman"/>
          <w:sz w:val="28"/>
          <w:szCs w:val="28"/>
        </w:rPr>
        <w:t>12. ФНС обращает внимание на необходимость соблюдения контрольных соотношений при заполнении расчета по страховым взносам</w:t>
      </w:r>
    </w:p>
    <w:p w:rsidR="00BB416B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A9E" w:rsidRPr="00BB416B" w:rsidRDefault="00BB416B" w:rsidP="00BB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16B">
        <w:rPr>
          <w:rFonts w:ascii="Times New Roman" w:hAnsi="Times New Roman" w:cs="Times New Roman"/>
          <w:sz w:val="28"/>
          <w:szCs w:val="28"/>
        </w:rPr>
        <w:t>Источник :</w:t>
      </w:r>
      <w:proofErr w:type="gramEnd"/>
      <w:r w:rsidRPr="00BB416B">
        <w:rPr>
          <w:rFonts w:ascii="Times New Roman" w:hAnsi="Times New Roman" w:cs="Times New Roman"/>
          <w:sz w:val="28"/>
          <w:szCs w:val="28"/>
        </w:rPr>
        <w:t xml:space="preserve"> _https://www.nalog.gov.ru/rn77/news/activities_fts/12109159/</w:t>
      </w:r>
    </w:p>
    <w:sectPr w:rsidR="00556A9E" w:rsidRPr="00BB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6B"/>
    <w:rsid w:val="00556A9E"/>
    <w:rsid w:val="00B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587"/>
  <w15:chartTrackingRefBased/>
  <w15:docId w15:val="{86690D3F-58F8-4058-A900-1DCC2B61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Чадов</dc:creator>
  <cp:keywords/>
  <dc:description/>
  <cp:lastModifiedBy>Олег Чадов</cp:lastModifiedBy>
  <cp:revision>1</cp:revision>
  <dcterms:created xsi:type="dcterms:W3CDTF">2022-04-19T05:38:00Z</dcterms:created>
  <dcterms:modified xsi:type="dcterms:W3CDTF">2022-04-19T05:42:00Z</dcterms:modified>
</cp:coreProperties>
</file>